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F2" w:rsidRDefault="00C969F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7"/>
      </w:tblGrid>
      <w:tr w:rsidR="00C53745" w:rsidRPr="00C53745" w:rsidTr="00C969F2">
        <w:tc>
          <w:tcPr>
            <w:tcW w:w="16977" w:type="dxa"/>
            <w:tcBorders>
              <w:top w:val="nil"/>
              <w:left w:val="nil"/>
              <w:bottom w:val="nil"/>
              <w:right w:val="nil"/>
            </w:tcBorders>
          </w:tcPr>
          <w:p w:rsidR="00C53745" w:rsidRPr="00C53745" w:rsidRDefault="00C53745" w:rsidP="00C969F2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53745"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>INDIKATOR KINERJA UTAMA (IKU)</w:t>
            </w:r>
          </w:p>
        </w:tc>
      </w:tr>
    </w:tbl>
    <w:p w:rsidR="0043370B" w:rsidRPr="00C969F2" w:rsidRDefault="0043370B">
      <w:pPr>
        <w:rPr>
          <w:rFonts w:ascii="Bookman Old Style" w:hAnsi="Bookman Old Style"/>
          <w:sz w:val="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2616"/>
      </w:tblGrid>
      <w:tr w:rsidR="00C53745" w:rsidRPr="00C53745" w:rsidTr="00C969F2">
        <w:tc>
          <w:tcPr>
            <w:tcW w:w="3794" w:type="dxa"/>
          </w:tcPr>
          <w:p w:rsidR="00C53745" w:rsidRPr="00C53745" w:rsidRDefault="00C5374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567" w:type="dxa"/>
          </w:tcPr>
          <w:p w:rsidR="00C53745" w:rsidRPr="00C53745" w:rsidRDefault="00C5374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12616" w:type="dxa"/>
          </w:tcPr>
          <w:p w:rsidR="00C53745" w:rsidRPr="00C53745" w:rsidRDefault="00C5374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KECAMATAN DAWE</w:t>
            </w:r>
          </w:p>
        </w:tc>
      </w:tr>
      <w:tr w:rsidR="00C53745" w:rsidRPr="00C53745" w:rsidTr="00C969F2">
        <w:tc>
          <w:tcPr>
            <w:tcW w:w="3794" w:type="dxa"/>
          </w:tcPr>
          <w:p w:rsidR="00C53745" w:rsidRPr="00C53745" w:rsidRDefault="00C5374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URUSAN</w:t>
            </w:r>
          </w:p>
        </w:tc>
        <w:tc>
          <w:tcPr>
            <w:tcW w:w="567" w:type="dxa"/>
          </w:tcPr>
          <w:p w:rsidR="00C53745" w:rsidRPr="00C53745" w:rsidRDefault="00C5374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12616" w:type="dxa"/>
          </w:tcPr>
          <w:p w:rsidR="00C53745" w:rsidRPr="00C53745" w:rsidRDefault="00C53745" w:rsidP="00C5374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Otonomi Daerah, Pemerintahan Umum, Administrasi Keuangan Daerah, Perangkat Daerah, Kepegawaian dan Persandian </w:t>
            </w:r>
          </w:p>
        </w:tc>
      </w:tr>
      <w:tr w:rsidR="00C53745" w:rsidRPr="00C53745" w:rsidTr="00C969F2">
        <w:tc>
          <w:tcPr>
            <w:tcW w:w="3794" w:type="dxa"/>
          </w:tcPr>
          <w:p w:rsidR="00C53745" w:rsidRPr="00C53745" w:rsidRDefault="00C5374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TUGAS POKOK</w:t>
            </w:r>
          </w:p>
        </w:tc>
        <w:tc>
          <w:tcPr>
            <w:tcW w:w="567" w:type="dxa"/>
          </w:tcPr>
          <w:p w:rsidR="00C53745" w:rsidRPr="00C53745" w:rsidRDefault="00C5374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12616" w:type="dxa"/>
          </w:tcPr>
          <w:p w:rsidR="00C53745" w:rsidRPr="00C53745" w:rsidRDefault="00C5374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Ekonomi dan Pembangunan, Ketentraman dan Ketertiban Umum, Pelayanan Umum dan Pelimpahan sebagian Urusan Pemerintahan yang menjadi Kewenangan Daerah</w:t>
            </w:r>
          </w:p>
        </w:tc>
      </w:tr>
    </w:tbl>
    <w:p w:rsidR="00C53745" w:rsidRDefault="00C53745">
      <w:pPr>
        <w:rPr>
          <w:rFonts w:ascii="Bookman Old Style" w:hAnsi="Bookman Old Style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111"/>
        <w:gridCol w:w="442"/>
        <w:gridCol w:w="4094"/>
        <w:gridCol w:w="442"/>
        <w:gridCol w:w="5228"/>
        <w:gridCol w:w="1992"/>
      </w:tblGrid>
      <w:tr w:rsidR="00C969F2" w:rsidTr="00D50652">
        <w:tc>
          <w:tcPr>
            <w:tcW w:w="4644" w:type="dxa"/>
            <w:gridSpan w:val="2"/>
          </w:tcPr>
          <w:p w:rsidR="00C969F2" w:rsidRPr="00C969F2" w:rsidRDefault="00C969F2" w:rsidP="00C969F2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969F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SASARAN STRATEGIS</w:t>
            </w:r>
          </w:p>
        </w:tc>
        <w:tc>
          <w:tcPr>
            <w:tcW w:w="4536" w:type="dxa"/>
            <w:gridSpan w:val="2"/>
          </w:tcPr>
          <w:p w:rsidR="00C969F2" w:rsidRPr="00C969F2" w:rsidRDefault="00C969F2" w:rsidP="00C969F2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969F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INDIKATOR KINERJA</w:t>
            </w:r>
          </w:p>
        </w:tc>
        <w:tc>
          <w:tcPr>
            <w:tcW w:w="5670" w:type="dxa"/>
            <w:gridSpan w:val="2"/>
          </w:tcPr>
          <w:p w:rsidR="00C969F2" w:rsidRPr="00C969F2" w:rsidRDefault="00C969F2" w:rsidP="00C969F2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969F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FORMULASI PENGUKURAN DAN TIPE PERHITUNGAN</w:t>
            </w:r>
          </w:p>
        </w:tc>
        <w:tc>
          <w:tcPr>
            <w:tcW w:w="1992" w:type="dxa"/>
          </w:tcPr>
          <w:p w:rsidR="00C969F2" w:rsidRPr="00C969F2" w:rsidRDefault="00C969F2" w:rsidP="00C969F2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969F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PENANGGUNG JAWAB</w:t>
            </w:r>
          </w:p>
        </w:tc>
      </w:tr>
      <w:tr w:rsidR="00C969F2" w:rsidTr="00D50652">
        <w:tc>
          <w:tcPr>
            <w:tcW w:w="4644" w:type="dxa"/>
            <w:gridSpan w:val="2"/>
          </w:tcPr>
          <w:p w:rsidR="00C969F2" w:rsidRPr="00C969F2" w:rsidRDefault="00C969F2" w:rsidP="00C969F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969F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536" w:type="dxa"/>
            <w:gridSpan w:val="2"/>
          </w:tcPr>
          <w:p w:rsidR="00C969F2" w:rsidRPr="00C969F2" w:rsidRDefault="00C969F2" w:rsidP="00C969F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969F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0" w:type="dxa"/>
            <w:gridSpan w:val="2"/>
          </w:tcPr>
          <w:p w:rsidR="00C969F2" w:rsidRPr="00C969F2" w:rsidRDefault="00C969F2" w:rsidP="00C969F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969F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992" w:type="dxa"/>
          </w:tcPr>
          <w:p w:rsidR="00C969F2" w:rsidRPr="00C969F2" w:rsidRDefault="00C969F2" w:rsidP="00C969F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C969F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4</w:t>
            </w:r>
          </w:p>
        </w:tc>
      </w:tr>
      <w:tr w:rsidR="00C969F2" w:rsidTr="00D50652">
        <w:tc>
          <w:tcPr>
            <w:tcW w:w="533" w:type="dxa"/>
            <w:tcBorders>
              <w:bottom w:val="nil"/>
              <w:righ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a.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Terwujudnya fasilitasi pelayanan publik melalui penyelenggaraan pemerintahan yang akuntabel dan pertisipatif</w:t>
            </w:r>
          </w:p>
        </w:tc>
        <w:tc>
          <w:tcPr>
            <w:tcW w:w="442" w:type="dxa"/>
            <w:tcBorders>
              <w:bottom w:val="nil"/>
              <w:righ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r w:rsidR="00C969F2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094" w:type="dxa"/>
            <w:tcBorders>
              <w:left w:val="nil"/>
              <w:bottom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Persentase Desa yang melakukan pengelolaan administrasi dan keuangan desa sesuai ketentuan</w:t>
            </w:r>
          </w:p>
        </w:tc>
        <w:tc>
          <w:tcPr>
            <w:tcW w:w="442" w:type="dxa"/>
            <w:tcBorders>
              <w:bottom w:val="nil"/>
              <w:righ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a.</w:t>
            </w:r>
          </w:p>
        </w:tc>
        <w:tc>
          <w:tcPr>
            <w:tcW w:w="5228" w:type="dxa"/>
            <w:tcBorders>
              <w:left w:val="nil"/>
              <w:bottom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Formulasi pengukuran : Jumlah desa yang melakukan pengelolaan administrasi dan keuangan desa sesuai ketentuan dibagi jumlah desa/kelurahan di kecamatan dikali x 100 %</w:t>
            </w:r>
          </w:p>
        </w:tc>
        <w:tc>
          <w:tcPr>
            <w:tcW w:w="1992" w:type="dxa"/>
            <w:tcBorders>
              <w:bottom w:val="nil"/>
            </w:tcBorders>
          </w:tcPr>
          <w:p w:rsidR="00C53745" w:rsidRDefault="00C53745" w:rsidP="00D50652">
            <w:pPr>
              <w:spacing w:before="60" w:after="6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Camat</w:t>
            </w:r>
          </w:p>
        </w:tc>
      </w:tr>
      <w:tr w:rsidR="00D50652" w:rsidTr="00D50652">
        <w:tc>
          <w:tcPr>
            <w:tcW w:w="533" w:type="dxa"/>
            <w:tcBorders>
              <w:top w:val="nil"/>
              <w:righ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42" w:type="dxa"/>
            <w:tcBorders>
              <w:top w:val="nil"/>
              <w:righ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094" w:type="dxa"/>
            <w:tcBorders>
              <w:top w:val="nil"/>
              <w:lef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42" w:type="dxa"/>
            <w:tcBorders>
              <w:top w:val="nil"/>
              <w:righ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b.</w:t>
            </w:r>
          </w:p>
        </w:tc>
        <w:tc>
          <w:tcPr>
            <w:tcW w:w="5228" w:type="dxa"/>
            <w:tcBorders>
              <w:top w:val="nil"/>
              <w:lef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Tipe Perhitungan : Non Kumulatif</w:t>
            </w:r>
          </w:p>
        </w:tc>
        <w:tc>
          <w:tcPr>
            <w:tcW w:w="1992" w:type="dxa"/>
            <w:tcBorders>
              <w:top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C969F2" w:rsidTr="00D50652">
        <w:tc>
          <w:tcPr>
            <w:tcW w:w="533" w:type="dxa"/>
            <w:tcBorders>
              <w:right w:val="nil"/>
            </w:tcBorders>
          </w:tcPr>
          <w:p w:rsidR="00C969F2" w:rsidRPr="00C969F2" w:rsidRDefault="00C969F2">
            <w:pPr>
              <w:rPr>
                <w:rFonts w:ascii="Bookman Old Style" w:hAnsi="Bookman Old Style"/>
                <w:sz w:val="2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69F2" w:rsidRPr="00C969F2" w:rsidRDefault="00C969F2">
            <w:pPr>
              <w:rPr>
                <w:rFonts w:ascii="Bookman Old Style" w:hAnsi="Bookman Old Style"/>
                <w:sz w:val="2"/>
                <w:szCs w:val="24"/>
                <w:lang w:val="id-ID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C969F2" w:rsidRPr="00C969F2" w:rsidRDefault="00C969F2">
            <w:pPr>
              <w:rPr>
                <w:rFonts w:ascii="Bookman Old Style" w:hAnsi="Bookman Old Style"/>
                <w:sz w:val="2"/>
                <w:szCs w:val="24"/>
                <w:lang w:val="id-ID"/>
              </w:rPr>
            </w:pPr>
          </w:p>
        </w:tc>
        <w:tc>
          <w:tcPr>
            <w:tcW w:w="4094" w:type="dxa"/>
            <w:tcBorders>
              <w:left w:val="nil"/>
            </w:tcBorders>
          </w:tcPr>
          <w:p w:rsidR="00C969F2" w:rsidRPr="00C969F2" w:rsidRDefault="00C969F2">
            <w:pPr>
              <w:rPr>
                <w:rFonts w:ascii="Bookman Old Style" w:hAnsi="Bookman Old Style"/>
                <w:sz w:val="2"/>
                <w:szCs w:val="24"/>
                <w:lang w:val="id-ID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:rsidR="00C969F2" w:rsidRPr="00C969F2" w:rsidRDefault="00C969F2">
            <w:pPr>
              <w:rPr>
                <w:rFonts w:ascii="Bookman Old Style" w:hAnsi="Bookman Old Style"/>
                <w:sz w:val="2"/>
                <w:szCs w:val="24"/>
                <w:lang w:val="id-ID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C969F2" w:rsidRPr="00C969F2" w:rsidRDefault="00C969F2">
            <w:pPr>
              <w:rPr>
                <w:rFonts w:ascii="Bookman Old Style" w:hAnsi="Bookman Old Style"/>
                <w:sz w:val="2"/>
                <w:szCs w:val="24"/>
                <w:lang w:val="id-ID"/>
              </w:rPr>
            </w:pPr>
          </w:p>
        </w:tc>
        <w:tc>
          <w:tcPr>
            <w:tcW w:w="1992" w:type="dxa"/>
          </w:tcPr>
          <w:p w:rsidR="00C969F2" w:rsidRPr="00C969F2" w:rsidRDefault="00C969F2">
            <w:pPr>
              <w:rPr>
                <w:rFonts w:ascii="Bookman Old Style" w:hAnsi="Bookman Old Style"/>
                <w:sz w:val="2"/>
                <w:szCs w:val="24"/>
                <w:lang w:val="id-ID"/>
              </w:rPr>
            </w:pPr>
          </w:p>
        </w:tc>
      </w:tr>
      <w:tr w:rsidR="00C53745" w:rsidTr="00D50652">
        <w:tc>
          <w:tcPr>
            <w:tcW w:w="533" w:type="dxa"/>
            <w:tcBorders>
              <w:bottom w:val="nil"/>
              <w:righ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b.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Meningkatnya Akuntabilitas Kinerja Perangkat Daerah</w:t>
            </w:r>
          </w:p>
        </w:tc>
        <w:tc>
          <w:tcPr>
            <w:tcW w:w="442" w:type="dxa"/>
            <w:tcBorders>
              <w:bottom w:val="nil"/>
              <w:righ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1.</w:t>
            </w:r>
          </w:p>
        </w:tc>
        <w:tc>
          <w:tcPr>
            <w:tcW w:w="4094" w:type="dxa"/>
            <w:tcBorders>
              <w:left w:val="nil"/>
              <w:bottom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Nilai Evaluasi SAKIP Perangkat Daerah</w:t>
            </w:r>
          </w:p>
        </w:tc>
        <w:tc>
          <w:tcPr>
            <w:tcW w:w="442" w:type="dxa"/>
            <w:tcBorders>
              <w:bottom w:val="nil"/>
              <w:right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a.</w:t>
            </w:r>
          </w:p>
        </w:tc>
        <w:tc>
          <w:tcPr>
            <w:tcW w:w="5228" w:type="dxa"/>
            <w:tcBorders>
              <w:left w:val="nil"/>
              <w:bottom w:val="nil"/>
            </w:tcBorders>
          </w:tcPr>
          <w:p w:rsidR="00C53745" w:rsidRDefault="00C53745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Formulasi Pengukuran : Hasil Penilaian Evaluasi Kinerja Pemerintah Daerah dari Inspektorat</w:t>
            </w:r>
          </w:p>
        </w:tc>
        <w:tc>
          <w:tcPr>
            <w:tcW w:w="1992" w:type="dxa"/>
            <w:tcBorders>
              <w:bottom w:val="nil"/>
            </w:tcBorders>
          </w:tcPr>
          <w:p w:rsidR="00C53745" w:rsidRDefault="00C969F2" w:rsidP="00D50652">
            <w:pPr>
              <w:spacing w:before="60" w:after="6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Sekretaris</w:t>
            </w:r>
          </w:p>
        </w:tc>
      </w:tr>
      <w:tr w:rsidR="00C969F2" w:rsidTr="00D50652">
        <w:tc>
          <w:tcPr>
            <w:tcW w:w="533" w:type="dxa"/>
            <w:tcBorders>
              <w:top w:val="nil"/>
              <w:right w:val="nil"/>
            </w:tcBorders>
          </w:tcPr>
          <w:p w:rsidR="00C969F2" w:rsidRDefault="00C969F2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C969F2" w:rsidRDefault="00C969F2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42" w:type="dxa"/>
            <w:tcBorders>
              <w:top w:val="nil"/>
              <w:right w:val="nil"/>
            </w:tcBorders>
          </w:tcPr>
          <w:p w:rsidR="00C969F2" w:rsidRDefault="00C969F2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094" w:type="dxa"/>
            <w:tcBorders>
              <w:top w:val="nil"/>
              <w:left w:val="nil"/>
            </w:tcBorders>
          </w:tcPr>
          <w:p w:rsidR="00C969F2" w:rsidRDefault="00C969F2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42" w:type="dxa"/>
            <w:tcBorders>
              <w:top w:val="nil"/>
              <w:right w:val="nil"/>
            </w:tcBorders>
          </w:tcPr>
          <w:p w:rsidR="00C969F2" w:rsidRDefault="00C969F2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b.</w:t>
            </w:r>
          </w:p>
        </w:tc>
        <w:tc>
          <w:tcPr>
            <w:tcW w:w="5228" w:type="dxa"/>
            <w:tcBorders>
              <w:top w:val="nil"/>
              <w:left w:val="nil"/>
            </w:tcBorders>
          </w:tcPr>
          <w:p w:rsidR="00C969F2" w:rsidRDefault="00C969F2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Tipe Perhitungan : Non Kumulatif</w:t>
            </w:r>
          </w:p>
        </w:tc>
        <w:tc>
          <w:tcPr>
            <w:tcW w:w="1992" w:type="dxa"/>
            <w:tcBorders>
              <w:top w:val="nil"/>
            </w:tcBorders>
          </w:tcPr>
          <w:p w:rsidR="00C969F2" w:rsidRDefault="00C969F2" w:rsidP="00C969F2">
            <w:pPr>
              <w:spacing w:before="60" w:after="6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</w:tbl>
    <w:p w:rsidR="00C53745" w:rsidRPr="00C969F2" w:rsidRDefault="00C53745">
      <w:pPr>
        <w:rPr>
          <w:rFonts w:ascii="Bookman Old Style" w:hAnsi="Bookman Old Style"/>
          <w:sz w:val="16"/>
          <w:szCs w:val="24"/>
          <w:lang w:val="id-ID"/>
        </w:rPr>
      </w:pPr>
    </w:p>
    <w:tbl>
      <w:tblPr>
        <w:tblStyle w:val="TableGrid"/>
        <w:tblW w:w="0" w:type="auto"/>
        <w:tblInd w:w="10314" w:type="dxa"/>
        <w:tblLook w:val="04A0" w:firstRow="1" w:lastRow="0" w:firstColumn="1" w:lastColumn="0" w:noHBand="0" w:noVBand="1"/>
      </w:tblPr>
      <w:tblGrid>
        <w:gridCol w:w="5954"/>
      </w:tblGrid>
      <w:tr w:rsidR="00C969F2" w:rsidTr="00C969F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969F2" w:rsidRDefault="00C969F2" w:rsidP="00C969F2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969F2" w:rsidRDefault="00C969F2" w:rsidP="00C969F2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CAMAT DAWE</w:t>
            </w:r>
          </w:p>
          <w:p w:rsidR="00C969F2" w:rsidRDefault="00C969F2" w:rsidP="00C969F2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969F2" w:rsidRDefault="00C969F2" w:rsidP="00C969F2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969F2" w:rsidRDefault="00C969F2" w:rsidP="00C969F2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969F2" w:rsidRPr="00C969F2" w:rsidRDefault="00C969F2" w:rsidP="00C969F2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</w:pPr>
            <w:r w:rsidRPr="00C969F2">
              <w:rPr>
                <w:rFonts w:ascii="Bookman Old Style" w:hAnsi="Bookman Old Style"/>
                <w:sz w:val="24"/>
                <w:szCs w:val="24"/>
                <w:u w:val="single"/>
                <w:lang w:val="id-ID"/>
              </w:rPr>
              <w:t>AMIN RAHMAT, S.STP, MM</w:t>
            </w:r>
          </w:p>
          <w:p w:rsidR="00C969F2" w:rsidRDefault="00C969F2" w:rsidP="00C969F2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Pembina</w:t>
            </w:r>
          </w:p>
          <w:p w:rsidR="00C969F2" w:rsidRDefault="00C969F2" w:rsidP="00C969F2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NIP. 19780405 199810 1 001</w:t>
            </w:r>
          </w:p>
        </w:tc>
      </w:tr>
    </w:tbl>
    <w:p w:rsidR="00C969F2" w:rsidRPr="00C53745" w:rsidRDefault="00C969F2">
      <w:pPr>
        <w:rPr>
          <w:rFonts w:ascii="Bookman Old Style" w:hAnsi="Bookman Old Style"/>
          <w:sz w:val="24"/>
          <w:szCs w:val="24"/>
          <w:lang w:val="id-ID"/>
        </w:rPr>
      </w:pPr>
    </w:p>
    <w:sectPr w:rsidR="00C969F2" w:rsidRPr="00C53745" w:rsidSect="0043370B">
      <w:pgSz w:w="20163" w:h="12242" w:orient="landscape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70B"/>
    <w:rsid w:val="001B01F2"/>
    <w:rsid w:val="002004D8"/>
    <w:rsid w:val="0043370B"/>
    <w:rsid w:val="00462CA7"/>
    <w:rsid w:val="0062180D"/>
    <w:rsid w:val="00A12770"/>
    <w:rsid w:val="00C53745"/>
    <w:rsid w:val="00C969F2"/>
    <w:rsid w:val="00D04945"/>
    <w:rsid w:val="00D50652"/>
    <w:rsid w:val="00DC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ismail - [2010]</cp:lastModifiedBy>
  <cp:revision>5</cp:revision>
  <cp:lastPrinted>2021-03-28T03:18:00Z</cp:lastPrinted>
  <dcterms:created xsi:type="dcterms:W3CDTF">2021-03-28T02:56:00Z</dcterms:created>
  <dcterms:modified xsi:type="dcterms:W3CDTF">2022-04-25T05:17:00Z</dcterms:modified>
</cp:coreProperties>
</file>